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MOUAU Fund Allocation – 2025</w:t>
      </w:r>
    </w:p>
    <w:p>
      <w:pPr>
        <w:pStyle w:val="Heading2"/>
      </w:pPr>
      <w:r>
        <w:t>Annual Budgetary Allocation for 2025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Budget Head</w:t>
            </w:r>
          </w:p>
        </w:tc>
        <w:tc>
          <w:tcPr>
            <w:tcW w:type="dxa" w:w="4320"/>
          </w:tcPr>
          <w:p>
            <w:r>
              <w:t>Appropriation Amount (₦)</w:t>
            </w:r>
          </w:p>
        </w:tc>
      </w:tr>
      <w:tr>
        <w:tc>
          <w:tcPr>
            <w:tcW w:type="dxa" w:w="4320"/>
          </w:tcPr>
          <w:p>
            <w:r>
              <w:t>Capital Grant</w:t>
            </w:r>
          </w:p>
        </w:tc>
        <w:tc>
          <w:tcPr>
            <w:tcW w:type="dxa" w:w="4320"/>
          </w:tcPr>
          <w:p>
            <w:r>
              <w:t>1,048,339,484.00 (Not Yet Released)</w:t>
            </w:r>
          </w:p>
        </w:tc>
      </w:tr>
      <w:tr>
        <w:tc>
          <w:tcPr>
            <w:tcW w:type="dxa" w:w="4320"/>
          </w:tcPr>
          <w:p>
            <w:r>
              <w:t>Overhead Grant</w:t>
            </w:r>
          </w:p>
        </w:tc>
        <w:tc>
          <w:tcPr>
            <w:tcW w:type="dxa" w:w="4320"/>
          </w:tcPr>
          <w:p>
            <w:r>
              <w:t>296,821,588.00</w:t>
            </w:r>
          </w:p>
        </w:tc>
      </w:tr>
      <w:tr>
        <w:tc>
          <w:tcPr>
            <w:tcW w:type="dxa" w:w="4320"/>
          </w:tcPr>
          <w:p>
            <w:r>
              <w:t>Personnel Grant</w:t>
            </w:r>
          </w:p>
        </w:tc>
        <w:tc>
          <w:tcPr>
            <w:tcW w:type="dxa" w:w="4320"/>
          </w:tcPr>
          <w:p>
            <w:r>
              <w:t>17,518,593,613.71</w:t>
            </w:r>
          </w:p>
        </w:tc>
      </w:tr>
      <w:tr>
        <w:tc>
          <w:tcPr>
            <w:tcW w:type="dxa" w:w="4320"/>
          </w:tcPr>
          <w:p>
            <w:r>
              <w:t>Total</w:t>
            </w:r>
          </w:p>
        </w:tc>
        <w:tc>
          <w:tcPr>
            <w:tcW w:type="dxa" w:w="4320"/>
          </w:tcPr>
          <w:p>
            <w:r>
              <w:t>18,863,754,685.71</w:t>
            </w:r>
          </w:p>
        </w:tc>
      </w:tr>
    </w:tbl>
    <w:p>
      <w:pPr>
        <w:pStyle w:val="Heading2"/>
      </w:pPr>
      <w:r>
        <w:t>Research Grant Revenue (As of March 31st, 2025)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Source</w:t>
            </w:r>
          </w:p>
        </w:tc>
        <w:tc>
          <w:tcPr>
            <w:tcW w:type="dxa" w:w="4320"/>
          </w:tcPr>
          <w:p>
            <w:r>
              <w:t>Amount</w:t>
            </w:r>
          </w:p>
        </w:tc>
      </w:tr>
      <w:tr>
        <w:tc>
          <w:tcPr>
            <w:tcW w:type="dxa" w:w="4320"/>
          </w:tcPr>
          <w:p>
            <w:r>
              <w:t>Domestic (₦)</w:t>
            </w:r>
          </w:p>
        </w:tc>
        <w:tc>
          <w:tcPr>
            <w:tcW w:type="dxa" w:w="4320"/>
          </w:tcPr>
          <w:p>
            <w:r>
              <w:t>-</w:t>
            </w:r>
          </w:p>
        </w:tc>
      </w:tr>
      <w:tr>
        <w:tc>
          <w:tcPr>
            <w:tcW w:type="dxa" w:w="4320"/>
          </w:tcPr>
          <w:p>
            <w:r>
              <w:t>International ($)</w:t>
            </w:r>
          </w:p>
        </w:tc>
        <w:tc>
          <w:tcPr>
            <w:tcW w:type="dxa" w:w="4320"/>
          </w:tcPr>
          <w:p>
            <w:r>
              <w:t>-</w:t>
            </w:r>
          </w:p>
        </w:tc>
      </w:tr>
      <w:tr>
        <w:tc>
          <w:tcPr>
            <w:tcW w:type="dxa" w:w="4320"/>
          </w:tcPr>
          <w:p>
            <w:r>
              <w:t>Total</w:t>
            </w:r>
          </w:p>
        </w:tc>
        <w:tc>
          <w:tcPr>
            <w:tcW w:type="dxa" w:w="4320"/>
          </w:tcPr>
          <w:p>
            <w:r>
              <w:t>-</w:t>
            </w:r>
          </w:p>
        </w:tc>
      </w:tr>
    </w:tbl>
    <w:p>
      <w:pPr>
        <w:pStyle w:val="Heading2"/>
      </w:pPr>
      <w:r>
        <w:t>TETFund Allocation 2025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Intervention</w:t>
            </w:r>
          </w:p>
        </w:tc>
        <w:tc>
          <w:tcPr>
            <w:tcW w:type="dxa" w:w="4320"/>
          </w:tcPr>
          <w:p>
            <w:r>
              <w:t>Amount (₦)</w:t>
            </w:r>
          </w:p>
        </w:tc>
      </w:tr>
      <w:tr>
        <w:tc>
          <w:tcPr>
            <w:tcW w:type="dxa" w:w="4320"/>
          </w:tcPr>
          <w:p>
            <w:r>
              <w:t>Library Development</w:t>
            </w:r>
          </w:p>
        </w:tc>
        <w:tc>
          <w:tcPr>
            <w:tcW w:type="dxa" w:w="4320"/>
          </w:tcPr>
          <w:p>
            <w:r>
              <w:t>102,000,000.00</w:t>
            </w:r>
          </w:p>
        </w:tc>
      </w:tr>
      <w:tr>
        <w:tc>
          <w:tcPr>
            <w:tcW w:type="dxa" w:w="4320"/>
          </w:tcPr>
          <w:p>
            <w:r>
              <w:t>Annual Intervention</w:t>
            </w:r>
          </w:p>
        </w:tc>
        <w:tc>
          <w:tcPr>
            <w:tcW w:type="dxa" w:w="4320"/>
          </w:tcPr>
          <w:p>
            <w:r>
              <w:t>425,000,000.00</w:t>
            </w:r>
          </w:p>
        </w:tc>
      </w:tr>
      <w:tr>
        <w:tc>
          <w:tcPr>
            <w:tcW w:type="dxa" w:w="4320"/>
          </w:tcPr>
          <w:p>
            <w:r>
              <w:t>Research &amp; Development Intervention</w:t>
            </w:r>
          </w:p>
        </w:tc>
        <w:tc>
          <w:tcPr>
            <w:tcW w:type="dxa" w:w="4320"/>
          </w:tcPr>
          <w:p>
            <w:r>
              <w:t>28,341,008.92</w:t>
            </w:r>
          </w:p>
        </w:tc>
      </w:tr>
      <w:tr>
        <w:tc>
          <w:tcPr>
            <w:tcW w:type="dxa" w:w="4320"/>
          </w:tcPr>
          <w:p>
            <w:r>
              <w:t>Academic Staff Training &amp; Development</w:t>
            </w:r>
          </w:p>
        </w:tc>
        <w:tc>
          <w:tcPr>
            <w:tcW w:type="dxa" w:w="4320"/>
          </w:tcPr>
          <w:p>
            <w:r>
              <w:t>6,619,523.60</w:t>
            </w:r>
          </w:p>
        </w:tc>
      </w:tr>
      <w:tr>
        <w:tc>
          <w:tcPr>
            <w:tcW w:type="dxa" w:w="4320"/>
          </w:tcPr>
          <w:p>
            <w:r>
              <w:t>Regular/Special/Zonal Intervention</w:t>
            </w:r>
          </w:p>
        </w:tc>
        <w:tc>
          <w:tcPr>
            <w:tcW w:type="dxa" w:w="4320"/>
          </w:tcPr>
          <w:p>
            <w:r>
              <w:t>NIL</w:t>
            </w:r>
          </w:p>
        </w:tc>
      </w:tr>
      <w:tr>
        <w:tc>
          <w:tcPr>
            <w:tcW w:type="dxa" w:w="4320"/>
          </w:tcPr>
          <w:p>
            <w:r>
              <w:t>Total</w:t>
            </w:r>
          </w:p>
        </w:tc>
        <w:tc>
          <w:tcPr>
            <w:tcW w:type="dxa" w:w="4320"/>
          </w:tcPr>
          <w:p>
            <w:r>
              <w:t>561,960,532.52</w:t>
            </w:r>
          </w:p>
        </w:tc>
      </w:tr>
    </w:tbl>
    <w:p>
      <w:pPr>
        <w:pStyle w:val="Heading2"/>
      </w:pPr>
      <w:r>
        <w:t>Endowment Projects 2025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Project Name</w:t>
            </w:r>
          </w:p>
        </w:tc>
        <w:tc>
          <w:tcPr>
            <w:tcW w:type="dxa" w:w="2160"/>
          </w:tcPr>
          <w:p>
            <w:r>
              <w:t>Location</w:t>
            </w:r>
          </w:p>
        </w:tc>
        <w:tc>
          <w:tcPr>
            <w:tcW w:type="dxa" w:w="2160"/>
          </w:tcPr>
          <w:p>
            <w:r>
              <w:t>Donor/Sponsor</w:t>
            </w:r>
          </w:p>
        </w:tc>
        <w:tc>
          <w:tcPr>
            <w:tcW w:type="dxa" w:w="2160"/>
          </w:tcPr>
          <w:p>
            <w:r>
              <w:t>Remarks</w:t>
            </w:r>
          </w:p>
        </w:tc>
      </w:tr>
      <w:tr>
        <w:tc>
          <w:tcPr>
            <w:tcW w:type="dxa" w:w="2160"/>
          </w:tcPr>
          <w:p>
            <w:r>
              <w:t>Refurbishing of Chemistry Laboratory</w:t>
            </w:r>
          </w:p>
        </w:tc>
        <w:tc>
          <w:tcPr>
            <w:tcW w:type="dxa" w:w="2160"/>
          </w:tcPr>
          <w:p>
            <w:r>
              <w:t>College of Physical and Applied Sciences</w:t>
            </w:r>
          </w:p>
        </w:tc>
        <w:tc>
          <w:tcPr>
            <w:tcW w:type="dxa" w:w="2160"/>
          </w:tcPr>
          <w:p>
            <w:r>
              <w:t>Dr. Chika Ikenga</w:t>
            </w:r>
          </w:p>
        </w:tc>
        <w:tc>
          <w:tcPr>
            <w:tcW w:type="dxa" w:w="2160"/>
          </w:tcPr>
          <w:p>
            <w:r>
              <w:t>Completed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